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53F" w:rsidRDefault="00224233" w:rsidP="00C547D5">
      <w:pPr>
        <w:jc w:val="center"/>
        <w:rPr>
          <w:rFonts w:ascii="Arial" w:hAnsi="Arial" w:cs="Arial"/>
          <w:b/>
          <w:sz w:val="36"/>
          <w:szCs w:val="36"/>
        </w:rPr>
      </w:pPr>
      <w:bookmarkStart w:id="0" w:name="_GoBack"/>
      <w:bookmarkEnd w:id="0"/>
      <w:r>
        <w:rPr>
          <w:rFonts w:ascii="Calibri" w:hAnsi="Calibri"/>
          <w:noProof/>
          <w:sz w:val="22"/>
          <w:szCs w:val="22"/>
        </w:rPr>
        <w:drawing>
          <wp:inline distT="0" distB="0" distL="0" distR="0">
            <wp:extent cx="1733550" cy="1095375"/>
            <wp:effectExtent l="0" t="0" r="0" b="9525"/>
            <wp:docPr id="1" name="Picture 1" descr="OCG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GS_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33550" cy="1095375"/>
                    </a:xfrm>
                    <a:prstGeom prst="rect">
                      <a:avLst/>
                    </a:prstGeom>
                    <a:noFill/>
                    <a:ln>
                      <a:noFill/>
                    </a:ln>
                  </pic:spPr>
                </pic:pic>
              </a:graphicData>
            </a:graphic>
          </wp:inline>
        </w:drawing>
      </w:r>
    </w:p>
    <w:p w:rsidR="005822EF" w:rsidRDefault="005822EF" w:rsidP="00C547D5">
      <w:pPr>
        <w:jc w:val="center"/>
        <w:rPr>
          <w:rFonts w:ascii="Arial" w:hAnsi="Arial" w:cs="Arial"/>
          <w:b/>
          <w:sz w:val="36"/>
          <w:szCs w:val="36"/>
        </w:rPr>
      </w:pPr>
    </w:p>
    <w:p w:rsidR="0096253F" w:rsidRPr="005822EF" w:rsidRDefault="005822EF" w:rsidP="00C547D5">
      <w:pPr>
        <w:jc w:val="center"/>
        <w:rPr>
          <w:rFonts w:ascii="Book Antiqua" w:hAnsi="Book Antiqua" w:cs="Arial"/>
          <w:i/>
          <w:sz w:val="28"/>
          <w:szCs w:val="28"/>
        </w:rPr>
      </w:pPr>
      <w:r w:rsidRPr="005822EF">
        <w:rPr>
          <w:rFonts w:ascii="Book Antiqua" w:hAnsi="Book Antiqua" w:cs="Arial"/>
          <w:b/>
          <w:sz w:val="36"/>
          <w:szCs w:val="36"/>
        </w:rPr>
        <w:t>ONE DAY SHORT COURSE</w:t>
      </w:r>
    </w:p>
    <w:p w:rsidR="005822EF" w:rsidRPr="005822EF" w:rsidRDefault="005822EF" w:rsidP="0096253F">
      <w:pPr>
        <w:pStyle w:val="BodyText"/>
        <w:jc w:val="center"/>
        <w:rPr>
          <w:rFonts w:ascii="Book Antiqua" w:hAnsi="Book Antiqua"/>
          <w:i/>
          <w:szCs w:val="28"/>
        </w:rPr>
      </w:pPr>
    </w:p>
    <w:p w:rsidR="005822EF" w:rsidRPr="0056712C" w:rsidRDefault="000F0AAD" w:rsidP="0096253F">
      <w:pPr>
        <w:pStyle w:val="BodyText"/>
        <w:jc w:val="center"/>
        <w:rPr>
          <w:rFonts w:ascii="Book Antiqua" w:hAnsi="Book Antiqua"/>
          <w:b/>
          <w:i/>
          <w:sz w:val="36"/>
          <w:szCs w:val="36"/>
        </w:rPr>
      </w:pPr>
      <w:r>
        <w:rPr>
          <w:rFonts w:ascii="Book Antiqua" w:hAnsi="Book Antiqua"/>
          <w:b/>
          <w:i/>
          <w:sz w:val="36"/>
          <w:szCs w:val="36"/>
        </w:rPr>
        <w:t xml:space="preserve">Mark </w:t>
      </w:r>
      <w:proofErr w:type="spellStart"/>
      <w:r>
        <w:rPr>
          <w:rFonts w:ascii="Book Antiqua" w:hAnsi="Book Antiqua"/>
          <w:b/>
          <w:i/>
          <w:sz w:val="36"/>
          <w:szCs w:val="36"/>
        </w:rPr>
        <w:t>Herkommer</w:t>
      </w:r>
      <w:proofErr w:type="spellEnd"/>
      <w:r>
        <w:rPr>
          <w:rFonts w:ascii="Book Antiqua" w:hAnsi="Book Antiqua"/>
          <w:b/>
          <w:i/>
          <w:sz w:val="36"/>
          <w:szCs w:val="36"/>
        </w:rPr>
        <w:t>, Excellence Logging</w:t>
      </w:r>
    </w:p>
    <w:p w:rsidR="000F0AAD" w:rsidRDefault="000F0AAD" w:rsidP="00391B81">
      <w:pPr>
        <w:jc w:val="center"/>
        <w:rPr>
          <w:rFonts w:ascii="Book Antiqua" w:hAnsi="Book Antiqua" w:cs="Arial"/>
          <w:b/>
          <w:i/>
          <w:sz w:val="28"/>
          <w:szCs w:val="28"/>
        </w:rPr>
      </w:pPr>
    </w:p>
    <w:p w:rsidR="00391B81" w:rsidRPr="005A05AD" w:rsidRDefault="005A05AD" w:rsidP="00391B81">
      <w:pPr>
        <w:jc w:val="center"/>
        <w:rPr>
          <w:rFonts w:ascii="Book Antiqua" w:hAnsi="Book Antiqua" w:cs="Arial"/>
          <w:b/>
          <w:i/>
          <w:sz w:val="44"/>
          <w:szCs w:val="44"/>
        </w:rPr>
      </w:pPr>
      <w:r w:rsidRPr="005A05AD">
        <w:rPr>
          <w:rFonts w:ascii="Book Antiqua" w:hAnsi="Book Antiqua" w:cs="Arial"/>
          <w:b/>
          <w:i/>
          <w:sz w:val="44"/>
          <w:szCs w:val="44"/>
        </w:rPr>
        <w:t xml:space="preserve">Pore Pressure Training </w:t>
      </w:r>
    </w:p>
    <w:p w:rsidR="004D0860" w:rsidRDefault="004D0860" w:rsidP="005822EF">
      <w:pPr>
        <w:autoSpaceDE w:val="0"/>
        <w:autoSpaceDN w:val="0"/>
        <w:adjustRightInd w:val="0"/>
        <w:jc w:val="center"/>
        <w:rPr>
          <w:rFonts w:ascii="Book Antiqua" w:hAnsi="Book Antiqua" w:cs="Arial"/>
          <w:bCs/>
          <w:i/>
          <w:sz w:val="36"/>
          <w:szCs w:val="36"/>
        </w:rPr>
      </w:pPr>
    </w:p>
    <w:p w:rsidR="00276329" w:rsidRPr="004D0860" w:rsidRDefault="000F0AAD" w:rsidP="005822EF">
      <w:pPr>
        <w:autoSpaceDE w:val="0"/>
        <w:autoSpaceDN w:val="0"/>
        <w:adjustRightInd w:val="0"/>
        <w:jc w:val="center"/>
        <w:rPr>
          <w:rFonts w:ascii="Book Antiqua" w:hAnsi="Book Antiqua" w:cs="Arial"/>
          <w:bCs/>
          <w:i/>
          <w:sz w:val="36"/>
          <w:szCs w:val="36"/>
        </w:rPr>
      </w:pPr>
      <w:r>
        <w:rPr>
          <w:rFonts w:ascii="Book Antiqua" w:hAnsi="Book Antiqua" w:cs="Arial"/>
          <w:bCs/>
          <w:i/>
          <w:sz w:val="36"/>
          <w:szCs w:val="36"/>
        </w:rPr>
        <w:t>October 9, 2018</w:t>
      </w:r>
    </w:p>
    <w:p w:rsidR="0056712C" w:rsidRDefault="005A05AD" w:rsidP="0056712C">
      <w:pPr>
        <w:pStyle w:val="BodyText"/>
        <w:jc w:val="center"/>
        <w:rPr>
          <w:rFonts w:ascii="Book Antiqua" w:hAnsi="Book Antiqua"/>
          <w:b/>
          <w:i/>
          <w:color w:val="000000"/>
          <w:sz w:val="32"/>
          <w:szCs w:val="32"/>
        </w:rPr>
      </w:pPr>
      <w:r>
        <w:rPr>
          <w:rFonts w:ascii="Book Antiqua" w:hAnsi="Book Antiqua"/>
          <w:b/>
          <w:i/>
          <w:color w:val="000000"/>
          <w:sz w:val="32"/>
          <w:szCs w:val="32"/>
        </w:rPr>
        <w:t>8:30am – 4:30</w:t>
      </w:r>
      <w:r w:rsidR="00F84B50">
        <w:rPr>
          <w:rFonts w:ascii="Book Antiqua" w:hAnsi="Book Antiqua"/>
          <w:b/>
          <w:i/>
          <w:color w:val="000000"/>
          <w:sz w:val="32"/>
          <w:szCs w:val="32"/>
        </w:rPr>
        <w:t>pm</w:t>
      </w:r>
    </w:p>
    <w:p w:rsidR="0056712C" w:rsidRDefault="0056712C" w:rsidP="0056712C">
      <w:pPr>
        <w:pStyle w:val="BodyText"/>
        <w:jc w:val="center"/>
        <w:rPr>
          <w:rFonts w:ascii="Book Antiqua" w:hAnsi="Book Antiqua"/>
          <w:i/>
          <w:color w:val="000000"/>
          <w:sz w:val="32"/>
          <w:szCs w:val="32"/>
        </w:rPr>
      </w:pPr>
      <w:r w:rsidRPr="004D0860">
        <w:rPr>
          <w:rFonts w:ascii="Book Antiqua" w:hAnsi="Book Antiqua"/>
          <w:i/>
          <w:color w:val="000000"/>
          <w:sz w:val="32"/>
          <w:szCs w:val="32"/>
        </w:rPr>
        <w:t xml:space="preserve">COST: </w:t>
      </w:r>
      <w:r w:rsidR="000F0AAD">
        <w:rPr>
          <w:rFonts w:ascii="Book Antiqua" w:hAnsi="Book Antiqua"/>
          <w:i/>
          <w:color w:val="000000"/>
          <w:sz w:val="32"/>
          <w:szCs w:val="32"/>
        </w:rPr>
        <w:t xml:space="preserve">OCGS Member: </w:t>
      </w:r>
      <w:r w:rsidR="00024160">
        <w:rPr>
          <w:rFonts w:ascii="Book Antiqua" w:hAnsi="Book Antiqua"/>
          <w:i/>
          <w:color w:val="000000"/>
          <w:sz w:val="32"/>
          <w:szCs w:val="32"/>
        </w:rPr>
        <w:t>$150.00</w:t>
      </w:r>
    </w:p>
    <w:p w:rsidR="00F84B50" w:rsidRDefault="000F0AAD" w:rsidP="0056712C">
      <w:pPr>
        <w:pStyle w:val="BodyText"/>
        <w:jc w:val="center"/>
        <w:rPr>
          <w:rFonts w:ascii="Book Antiqua" w:hAnsi="Book Antiqua"/>
          <w:i/>
          <w:color w:val="000000"/>
          <w:sz w:val="32"/>
          <w:szCs w:val="32"/>
        </w:rPr>
      </w:pPr>
      <w:r>
        <w:rPr>
          <w:rFonts w:ascii="Book Antiqua" w:hAnsi="Book Antiqua"/>
          <w:i/>
          <w:color w:val="000000"/>
          <w:sz w:val="32"/>
          <w:szCs w:val="32"/>
        </w:rPr>
        <w:t>Non-Member: $200.00</w:t>
      </w:r>
    </w:p>
    <w:p w:rsidR="000F0AAD" w:rsidRPr="004D0860" w:rsidRDefault="000F0AAD" w:rsidP="0056712C">
      <w:pPr>
        <w:pStyle w:val="BodyText"/>
        <w:jc w:val="center"/>
        <w:rPr>
          <w:rFonts w:ascii="Book Antiqua" w:hAnsi="Book Antiqua"/>
          <w:i/>
          <w:color w:val="000000"/>
          <w:sz w:val="32"/>
          <w:szCs w:val="32"/>
        </w:rPr>
      </w:pPr>
    </w:p>
    <w:p w:rsidR="00F84B50" w:rsidRPr="0056712C" w:rsidRDefault="003423AA" w:rsidP="003423AA">
      <w:pPr>
        <w:pStyle w:val="BodyText"/>
        <w:jc w:val="center"/>
        <w:rPr>
          <w:rFonts w:ascii="Book Antiqua" w:hAnsi="Book Antiqua"/>
          <w:b/>
          <w:sz w:val="24"/>
          <w:szCs w:val="24"/>
        </w:rPr>
      </w:pPr>
      <w:r>
        <w:rPr>
          <w:rFonts w:ascii="Book Antiqua" w:hAnsi="Book Antiqua"/>
          <w:b/>
          <w:sz w:val="24"/>
          <w:szCs w:val="24"/>
        </w:rPr>
        <w:t xml:space="preserve">OCGS DEVON GEOSCIENCE CENTER </w:t>
      </w:r>
    </w:p>
    <w:p w:rsidR="00F84B50" w:rsidRPr="0056712C" w:rsidRDefault="003423AA" w:rsidP="003423AA">
      <w:pPr>
        <w:pStyle w:val="BodyText"/>
        <w:jc w:val="center"/>
        <w:rPr>
          <w:rFonts w:ascii="Book Antiqua" w:hAnsi="Book Antiqua"/>
          <w:i/>
          <w:sz w:val="24"/>
          <w:szCs w:val="24"/>
        </w:rPr>
      </w:pPr>
      <w:r>
        <w:rPr>
          <w:rFonts w:ascii="Book Antiqua" w:hAnsi="Book Antiqua"/>
          <w:i/>
          <w:sz w:val="24"/>
          <w:szCs w:val="24"/>
        </w:rPr>
        <w:t>10 NW 6</w:t>
      </w:r>
      <w:r w:rsidRPr="003423AA">
        <w:rPr>
          <w:rFonts w:ascii="Book Antiqua" w:hAnsi="Book Antiqua"/>
          <w:i/>
          <w:sz w:val="24"/>
          <w:szCs w:val="24"/>
          <w:vertAlign w:val="superscript"/>
        </w:rPr>
        <w:t>TH</w:t>
      </w:r>
      <w:r>
        <w:rPr>
          <w:rFonts w:ascii="Book Antiqua" w:hAnsi="Book Antiqua"/>
          <w:i/>
          <w:sz w:val="24"/>
          <w:szCs w:val="24"/>
        </w:rPr>
        <w:t xml:space="preserve"> STREET</w:t>
      </w:r>
    </w:p>
    <w:p w:rsidR="00F84B50" w:rsidRDefault="003423AA" w:rsidP="00F84B50">
      <w:pPr>
        <w:pStyle w:val="BodyText"/>
        <w:jc w:val="center"/>
        <w:rPr>
          <w:rFonts w:ascii="Book Antiqua" w:hAnsi="Book Antiqua"/>
          <w:i/>
          <w:sz w:val="24"/>
          <w:szCs w:val="24"/>
        </w:rPr>
      </w:pPr>
      <w:r>
        <w:rPr>
          <w:rFonts w:ascii="Book Antiqua" w:hAnsi="Book Antiqua"/>
          <w:i/>
          <w:sz w:val="24"/>
          <w:szCs w:val="24"/>
        </w:rPr>
        <w:t>OKLAHOMA CITY, OK  73102</w:t>
      </w:r>
    </w:p>
    <w:p w:rsidR="00F84B50" w:rsidRDefault="00F84B50" w:rsidP="00F84B50">
      <w:pPr>
        <w:pStyle w:val="BodyText"/>
        <w:jc w:val="center"/>
        <w:rPr>
          <w:rFonts w:ascii="Book Antiqua" w:hAnsi="Book Antiqua"/>
          <w:i/>
          <w:sz w:val="24"/>
          <w:szCs w:val="24"/>
        </w:rPr>
      </w:pPr>
    </w:p>
    <w:p w:rsidR="00F84B50" w:rsidRPr="005A05AD" w:rsidRDefault="003423AA" w:rsidP="00F84B50">
      <w:pPr>
        <w:pStyle w:val="BodyText"/>
        <w:jc w:val="center"/>
        <w:rPr>
          <w:rFonts w:ascii="Book Antiqua" w:hAnsi="Book Antiqua"/>
          <w:i/>
          <w:sz w:val="24"/>
          <w:szCs w:val="24"/>
          <w:u w:val="single"/>
        </w:rPr>
      </w:pPr>
      <w:r w:rsidRPr="005A05AD">
        <w:rPr>
          <w:rFonts w:ascii="Book Antiqua" w:hAnsi="Book Antiqua"/>
          <w:i/>
          <w:sz w:val="24"/>
          <w:szCs w:val="24"/>
          <w:u w:val="single"/>
        </w:rPr>
        <w:t>The OCGS doors do</w:t>
      </w:r>
      <w:r w:rsidR="00F84B50" w:rsidRPr="005A05AD">
        <w:rPr>
          <w:rFonts w:ascii="Book Antiqua" w:hAnsi="Book Antiqua"/>
          <w:i/>
          <w:sz w:val="24"/>
          <w:szCs w:val="24"/>
          <w:u w:val="single"/>
        </w:rPr>
        <w:t xml:space="preserve"> not open until 8:00am.</w:t>
      </w:r>
    </w:p>
    <w:p w:rsidR="0056712C" w:rsidRPr="004D0860" w:rsidRDefault="0056712C" w:rsidP="005822EF">
      <w:pPr>
        <w:pStyle w:val="BodyText"/>
        <w:jc w:val="center"/>
        <w:rPr>
          <w:rFonts w:ascii="Book Antiqua" w:hAnsi="Book Antiqua"/>
          <w:i/>
          <w:color w:val="000000"/>
          <w:sz w:val="24"/>
          <w:szCs w:val="24"/>
        </w:rPr>
      </w:pPr>
    </w:p>
    <w:p w:rsidR="005822EF" w:rsidRPr="002C4AC4" w:rsidRDefault="005822EF" w:rsidP="005822EF">
      <w:pPr>
        <w:pStyle w:val="BodyText"/>
        <w:jc w:val="center"/>
        <w:rPr>
          <w:rFonts w:ascii="Book Antiqua" w:hAnsi="Book Antiqua"/>
          <w:b/>
          <w:i/>
          <w:color w:val="FF0000"/>
          <w:sz w:val="24"/>
          <w:szCs w:val="24"/>
        </w:rPr>
      </w:pPr>
      <w:r w:rsidRPr="002C4AC4">
        <w:rPr>
          <w:rFonts w:ascii="Book Antiqua" w:hAnsi="Book Antiqua"/>
          <w:b/>
          <w:i/>
          <w:color w:val="FF0000"/>
          <w:sz w:val="24"/>
          <w:szCs w:val="24"/>
        </w:rPr>
        <w:t xml:space="preserve">RESERVATIONS MUST BE </w:t>
      </w:r>
      <w:r w:rsidR="000F0AAD">
        <w:rPr>
          <w:rFonts w:ascii="Book Antiqua" w:hAnsi="Book Antiqua"/>
          <w:b/>
          <w:i/>
          <w:color w:val="FF0000"/>
          <w:sz w:val="24"/>
          <w:szCs w:val="24"/>
        </w:rPr>
        <w:t>SUBMITTED BY 12:00 NOON October 5, 2018</w:t>
      </w:r>
      <w:r w:rsidRPr="002C4AC4">
        <w:rPr>
          <w:rFonts w:ascii="Book Antiqua" w:hAnsi="Book Antiqua"/>
          <w:b/>
          <w:i/>
          <w:color w:val="FF0000"/>
          <w:sz w:val="24"/>
          <w:szCs w:val="24"/>
        </w:rPr>
        <w:t xml:space="preserve"> </w:t>
      </w:r>
    </w:p>
    <w:p w:rsidR="00AA12DB" w:rsidRPr="005822EF" w:rsidRDefault="00AA12DB" w:rsidP="0096253F">
      <w:pPr>
        <w:pStyle w:val="BodyText"/>
        <w:jc w:val="center"/>
        <w:rPr>
          <w:rFonts w:ascii="Book Antiqua" w:hAnsi="Book Antiqua"/>
          <w:i/>
          <w:szCs w:val="28"/>
        </w:rPr>
      </w:pPr>
    </w:p>
    <w:p w:rsidR="001A5861" w:rsidRDefault="001A5861" w:rsidP="005822EF">
      <w:pPr>
        <w:autoSpaceDE w:val="0"/>
        <w:autoSpaceDN w:val="0"/>
        <w:adjustRightInd w:val="0"/>
        <w:jc w:val="both"/>
        <w:rPr>
          <w:rFonts w:ascii="Book Antiqua" w:hAnsi="Book Antiqua" w:cs="Arial"/>
          <w:b/>
          <w:bCs/>
          <w:sz w:val="24"/>
          <w:szCs w:val="24"/>
        </w:rPr>
      </w:pPr>
    </w:p>
    <w:p w:rsidR="00AA12DB" w:rsidRPr="001A5861" w:rsidRDefault="00AA12DB" w:rsidP="005822EF">
      <w:pPr>
        <w:autoSpaceDE w:val="0"/>
        <w:autoSpaceDN w:val="0"/>
        <w:adjustRightInd w:val="0"/>
        <w:jc w:val="both"/>
        <w:rPr>
          <w:rFonts w:ascii="Book Antiqua" w:hAnsi="Book Antiqua" w:cs="Arial"/>
          <w:b/>
          <w:bCs/>
          <w:sz w:val="24"/>
          <w:szCs w:val="24"/>
        </w:rPr>
      </w:pPr>
      <w:r w:rsidRPr="001A5861">
        <w:rPr>
          <w:rFonts w:ascii="Book Antiqua" w:hAnsi="Book Antiqua" w:cs="Arial"/>
          <w:b/>
          <w:bCs/>
          <w:sz w:val="24"/>
          <w:szCs w:val="24"/>
        </w:rPr>
        <w:t>Content</w:t>
      </w:r>
    </w:p>
    <w:p w:rsidR="000F0AAD" w:rsidRPr="000F0AAD" w:rsidRDefault="003423AA" w:rsidP="000F0AAD">
      <w:pPr>
        <w:rPr>
          <w:rFonts w:ascii="Book Antiqua" w:hAnsi="Book Antiqua" w:cs="Calibri"/>
          <w:sz w:val="24"/>
          <w:szCs w:val="24"/>
        </w:rPr>
      </w:pPr>
      <w:r w:rsidRPr="003423AA">
        <w:rPr>
          <w:rFonts w:ascii="Book Antiqua" w:hAnsi="Book Antiqua" w:cs="Arial"/>
          <w:sz w:val="24"/>
          <w:szCs w:val="24"/>
        </w:rPr>
        <w:t xml:space="preserve">  </w:t>
      </w:r>
      <w:r w:rsidR="000F0AAD">
        <w:rPr>
          <w:rFonts w:ascii="Book Antiqua" w:hAnsi="Book Antiqua" w:cs="Arial"/>
          <w:sz w:val="24"/>
          <w:szCs w:val="24"/>
        </w:rPr>
        <w:t xml:space="preserve">This one-day class provides a technical review of the procedures used to calculate formation pressures </w:t>
      </w:r>
      <w:r w:rsidR="00DB3BBB">
        <w:rPr>
          <w:rFonts w:ascii="Book Antiqua" w:hAnsi="Book Antiqua" w:cs="Arial"/>
          <w:sz w:val="24"/>
          <w:szCs w:val="24"/>
        </w:rPr>
        <w:t xml:space="preserve">prior to and during drilling, including regional correlation, normal compaction trends, and empirical methods.  Hands-on exercises provide insight into the underlying principles and equations commonly employed. Model calibration using Excel spreadsheets and Solver will also be discussed.  Additionally, pressure related indicators such as gas and </w:t>
      </w:r>
      <w:proofErr w:type="spellStart"/>
      <w:r w:rsidR="00DB3BBB">
        <w:rPr>
          <w:rFonts w:ascii="Book Antiqua" w:hAnsi="Book Antiqua" w:cs="Arial"/>
          <w:sz w:val="24"/>
          <w:szCs w:val="24"/>
        </w:rPr>
        <w:t>cavings</w:t>
      </w:r>
      <w:proofErr w:type="spellEnd"/>
      <w:r w:rsidR="00DB3BBB">
        <w:rPr>
          <w:rFonts w:ascii="Book Antiqua" w:hAnsi="Book Antiqua" w:cs="Arial"/>
          <w:sz w:val="24"/>
          <w:szCs w:val="24"/>
        </w:rPr>
        <w:t xml:space="preserve"> will </w:t>
      </w:r>
      <w:r w:rsidR="008D4C3D">
        <w:rPr>
          <w:rFonts w:ascii="Book Antiqua" w:hAnsi="Book Antiqua" w:cs="Arial"/>
          <w:sz w:val="24"/>
          <w:szCs w:val="24"/>
        </w:rPr>
        <w:t xml:space="preserve">be </w:t>
      </w:r>
      <w:r w:rsidR="00DB3BBB">
        <w:rPr>
          <w:rFonts w:ascii="Book Antiqua" w:hAnsi="Book Antiqua" w:cs="Arial"/>
          <w:sz w:val="24"/>
          <w:szCs w:val="24"/>
        </w:rPr>
        <w:t xml:space="preserve">discussed.  </w:t>
      </w:r>
    </w:p>
    <w:p w:rsidR="003423AA" w:rsidRPr="003423AA" w:rsidRDefault="003423AA" w:rsidP="000F0AAD">
      <w:pPr>
        <w:rPr>
          <w:rFonts w:ascii="Book Antiqua" w:hAnsi="Book Antiqua" w:cs="Arial"/>
          <w:sz w:val="24"/>
          <w:szCs w:val="24"/>
        </w:rPr>
      </w:pPr>
    </w:p>
    <w:p w:rsidR="005822EF" w:rsidRPr="005822EF" w:rsidRDefault="005822EF" w:rsidP="005822EF">
      <w:pPr>
        <w:autoSpaceDE w:val="0"/>
        <w:autoSpaceDN w:val="0"/>
        <w:adjustRightInd w:val="0"/>
        <w:jc w:val="center"/>
        <w:rPr>
          <w:rFonts w:ascii="Book Antiqua" w:hAnsi="Book Antiqua" w:cs="Arial"/>
          <w:sz w:val="22"/>
          <w:szCs w:val="22"/>
        </w:rPr>
      </w:pPr>
    </w:p>
    <w:p w:rsidR="003423AA" w:rsidRPr="003423AA" w:rsidRDefault="005A05AD" w:rsidP="003423AA">
      <w:pPr>
        <w:rPr>
          <w:rFonts w:ascii="Book Antiqua" w:hAnsi="Book Antiqua" w:cs="Arial"/>
          <w:b/>
          <w:sz w:val="22"/>
          <w:szCs w:val="22"/>
        </w:rPr>
      </w:pPr>
      <w:r>
        <w:rPr>
          <w:rFonts w:ascii="Book Antiqua" w:hAnsi="Book Antiqua" w:cs="Arial"/>
          <w:b/>
          <w:sz w:val="22"/>
          <w:szCs w:val="22"/>
        </w:rPr>
        <w:t>Bio</w:t>
      </w:r>
      <w:r w:rsidR="003423AA" w:rsidRPr="003423AA">
        <w:rPr>
          <w:rFonts w:ascii="Book Antiqua" w:hAnsi="Book Antiqua" w:cs="Arial"/>
          <w:b/>
          <w:sz w:val="22"/>
          <w:szCs w:val="22"/>
        </w:rPr>
        <w:t>:</w:t>
      </w:r>
    </w:p>
    <w:p w:rsidR="005A05AD" w:rsidRPr="005A05AD" w:rsidRDefault="005A05AD" w:rsidP="005A05AD">
      <w:pPr>
        <w:autoSpaceDE w:val="0"/>
        <w:autoSpaceDN w:val="0"/>
        <w:adjustRightInd w:val="0"/>
        <w:rPr>
          <w:rFonts w:ascii="Book Antiqua" w:hAnsi="Book Antiqua" w:cs="Calibri"/>
          <w:sz w:val="24"/>
          <w:szCs w:val="24"/>
        </w:rPr>
      </w:pPr>
      <w:r>
        <w:rPr>
          <w:rFonts w:ascii="Book Antiqua" w:hAnsi="Book Antiqua" w:cs="Arial"/>
          <w:sz w:val="22"/>
          <w:szCs w:val="22"/>
        </w:rPr>
        <w:t xml:space="preserve">  </w:t>
      </w:r>
      <w:r w:rsidRPr="005A05AD">
        <w:rPr>
          <w:rFonts w:ascii="Book Antiqua" w:hAnsi="Book Antiqua" w:cs="Calibri"/>
          <w:sz w:val="24"/>
          <w:szCs w:val="24"/>
        </w:rPr>
        <w:t xml:space="preserve">Since 1988, Mark </w:t>
      </w:r>
      <w:proofErr w:type="spellStart"/>
      <w:r w:rsidRPr="005A05AD">
        <w:rPr>
          <w:rFonts w:ascii="Book Antiqua" w:hAnsi="Book Antiqua" w:cs="Calibri"/>
          <w:sz w:val="24"/>
          <w:szCs w:val="24"/>
        </w:rPr>
        <w:t>Herkommer</w:t>
      </w:r>
      <w:proofErr w:type="spellEnd"/>
      <w:r w:rsidRPr="005A05AD">
        <w:rPr>
          <w:rFonts w:ascii="Book Antiqua" w:hAnsi="Book Antiqua" w:cs="Calibri"/>
          <w:sz w:val="24"/>
          <w:szCs w:val="24"/>
        </w:rPr>
        <w:t xml:space="preserve">, a Licensed Professional Geoscientist in Texas, has performed analyses of seismic and geological data for pore pressure, fracture gradient and wellbore stability (PP/FG/WBS) interpretation. He has been involved in all </w:t>
      </w:r>
      <w:r w:rsidRPr="005A05AD">
        <w:rPr>
          <w:rFonts w:ascii="Book Antiqua" w:hAnsi="Book Antiqua" w:cs="Calibri"/>
          <w:sz w:val="24"/>
          <w:szCs w:val="24"/>
        </w:rPr>
        <w:lastRenderedPageBreak/>
        <w:t xml:space="preserve">pressure related phases of well planning and drilling and currently manages the Data and Consultancy service line for Excellence Logging, an international mud logging company with bases in more than 12 countries around the world. </w:t>
      </w:r>
    </w:p>
    <w:p w:rsidR="005A05AD" w:rsidRPr="005A05AD" w:rsidRDefault="005A05AD" w:rsidP="005A05AD">
      <w:pPr>
        <w:autoSpaceDE w:val="0"/>
        <w:autoSpaceDN w:val="0"/>
        <w:adjustRightInd w:val="0"/>
        <w:rPr>
          <w:rFonts w:ascii="Book Antiqua" w:hAnsi="Book Antiqua" w:cs="Calibri"/>
          <w:sz w:val="24"/>
          <w:szCs w:val="24"/>
        </w:rPr>
      </w:pPr>
    </w:p>
    <w:p w:rsidR="005A05AD" w:rsidRPr="005A05AD" w:rsidRDefault="005A05AD" w:rsidP="005A05AD">
      <w:pPr>
        <w:autoSpaceDE w:val="0"/>
        <w:autoSpaceDN w:val="0"/>
        <w:adjustRightInd w:val="0"/>
        <w:rPr>
          <w:rFonts w:ascii="Book Antiqua" w:hAnsi="Book Antiqua" w:cs="Calibri"/>
          <w:sz w:val="24"/>
          <w:szCs w:val="24"/>
        </w:rPr>
      </w:pPr>
      <w:r w:rsidRPr="005A05AD">
        <w:rPr>
          <w:rFonts w:ascii="Book Antiqua" w:hAnsi="Book Antiqua" w:cs="Calibri"/>
          <w:sz w:val="24"/>
          <w:szCs w:val="24"/>
        </w:rPr>
        <w:t xml:space="preserve">Prior to joining Excellence Logging, Mark was the owner and president of </w:t>
      </w:r>
      <w:proofErr w:type="spellStart"/>
      <w:r w:rsidRPr="005A05AD">
        <w:rPr>
          <w:rFonts w:ascii="Book Antiqua" w:hAnsi="Book Antiqua" w:cs="Calibri"/>
          <w:sz w:val="24"/>
          <w:szCs w:val="24"/>
        </w:rPr>
        <w:t>Petrospec</w:t>
      </w:r>
      <w:proofErr w:type="spellEnd"/>
      <w:r w:rsidRPr="005A05AD">
        <w:rPr>
          <w:rFonts w:ascii="Book Antiqua" w:hAnsi="Book Antiqua" w:cs="Calibri"/>
          <w:sz w:val="24"/>
          <w:szCs w:val="24"/>
        </w:rPr>
        <w:t xml:space="preserve"> Technologies, a company specializing in solutions to PP/FG/WBS challenges in offshore operating environments. He holds a bachelor’s degree in geology and a master’s degree in mathematics and is the author of more than 70 publications relating to the geosciences and mathematics. </w:t>
      </w:r>
    </w:p>
    <w:p w:rsidR="005A05AD" w:rsidRPr="005A05AD" w:rsidRDefault="005A05AD" w:rsidP="005A05AD">
      <w:pPr>
        <w:autoSpaceDE w:val="0"/>
        <w:autoSpaceDN w:val="0"/>
        <w:adjustRightInd w:val="0"/>
        <w:rPr>
          <w:rFonts w:ascii="Book Antiqua" w:hAnsi="Book Antiqua" w:cs="Calibri"/>
          <w:sz w:val="24"/>
          <w:szCs w:val="24"/>
        </w:rPr>
      </w:pPr>
    </w:p>
    <w:p w:rsidR="005A05AD" w:rsidRPr="005A05AD" w:rsidRDefault="005A05AD" w:rsidP="005A05AD">
      <w:pPr>
        <w:autoSpaceDE w:val="0"/>
        <w:autoSpaceDN w:val="0"/>
        <w:adjustRightInd w:val="0"/>
        <w:rPr>
          <w:rFonts w:ascii="Book Antiqua" w:hAnsi="Book Antiqua" w:cs="Calibri"/>
          <w:sz w:val="24"/>
          <w:szCs w:val="24"/>
        </w:rPr>
      </w:pPr>
      <w:r w:rsidRPr="005A05AD">
        <w:rPr>
          <w:rFonts w:ascii="Book Antiqua" w:hAnsi="Book Antiqua" w:cs="Calibri"/>
          <w:sz w:val="24"/>
          <w:szCs w:val="24"/>
        </w:rPr>
        <w:t xml:space="preserve">After his company was successfully acquired by </w:t>
      </w:r>
      <w:proofErr w:type="spellStart"/>
      <w:r w:rsidRPr="005A05AD">
        <w:rPr>
          <w:rFonts w:ascii="Book Antiqua" w:hAnsi="Book Antiqua" w:cs="Calibri"/>
          <w:sz w:val="24"/>
          <w:szCs w:val="24"/>
        </w:rPr>
        <w:t>Geoservices</w:t>
      </w:r>
      <w:proofErr w:type="spellEnd"/>
      <w:r w:rsidRPr="005A05AD">
        <w:rPr>
          <w:rFonts w:ascii="Book Antiqua" w:hAnsi="Book Antiqua" w:cs="Calibri"/>
          <w:sz w:val="24"/>
          <w:szCs w:val="24"/>
        </w:rPr>
        <w:t xml:space="preserve"> (A Schlumberger Company), Mark worked for 7 years as </w:t>
      </w:r>
      <w:proofErr w:type="spellStart"/>
      <w:r w:rsidRPr="005A05AD">
        <w:rPr>
          <w:rFonts w:ascii="Book Antiqua" w:hAnsi="Book Antiqua" w:cs="Calibri"/>
          <w:sz w:val="24"/>
          <w:szCs w:val="24"/>
        </w:rPr>
        <w:t>Geoservices</w:t>
      </w:r>
      <w:proofErr w:type="spellEnd"/>
      <w:r w:rsidRPr="005A05AD">
        <w:rPr>
          <w:rFonts w:ascii="Book Antiqua" w:hAnsi="Book Antiqua" w:cs="Calibri"/>
          <w:sz w:val="24"/>
          <w:szCs w:val="24"/>
        </w:rPr>
        <w:t xml:space="preserve">’ </w:t>
      </w:r>
      <w:proofErr w:type="spellStart"/>
      <w:r w:rsidRPr="005A05AD">
        <w:rPr>
          <w:rFonts w:ascii="Book Antiqua" w:hAnsi="Book Antiqua" w:cs="Calibri"/>
          <w:sz w:val="24"/>
          <w:szCs w:val="24"/>
        </w:rPr>
        <w:t>Geomechanics</w:t>
      </w:r>
      <w:proofErr w:type="spellEnd"/>
      <w:r w:rsidRPr="005A05AD">
        <w:rPr>
          <w:rFonts w:ascii="Book Antiqua" w:hAnsi="Book Antiqua" w:cs="Calibri"/>
          <w:sz w:val="24"/>
          <w:szCs w:val="24"/>
        </w:rPr>
        <w:t xml:space="preserve"> Domain Head, supervising a team of 100+ </w:t>
      </w:r>
      <w:proofErr w:type="spellStart"/>
      <w:r w:rsidRPr="005A05AD">
        <w:rPr>
          <w:rFonts w:ascii="Book Antiqua" w:hAnsi="Book Antiqua" w:cs="Calibri"/>
          <w:sz w:val="24"/>
          <w:szCs w:val="24"/>
        </w:rPr>
        <w:t>PreVue</w:t>
      </w:r>
      <w:proofErr w:type="spellEnd"/>
      <w:r w:rsidRPr="005A05AD">
        <w:rPr>
          <w:rFonts w:ascii="Book Antiqua" w:hAnsi="Book Antiqua" w:cs="Calibri"/>
          <w:sz w:val="24"/>
          <w:szCs w:val="24"/>
        </w:rPr>
        <w:t xml:space="preserve"> </w:t>
      </w:r>
      <w:proofErr w:type="spellStart"/>
      <w:r w:rsidRPr="005A05AD">
        <w:rPr>
          <w:rFonts w:ascii="Book Antiqua" w:hAnsi="Book Antiqua" w:cs="Calibri"/>
          <w:sz w:val="24"/>
          <w:szCs w:val="24"/>
        </w:rPr>
        <w:t>PPFG</w:t>
      </w:r>
      <w:proofErr w:type="spellEnd"/>
      <w:r w:rsidRPr="005A05AD">
        <w:rPr>
          <w:rFonts w:ascii="Book Antiqua" w:hAnsi="Book Antiqua" w:cs="Calibri"/>
          <w:sz w:val="24"/>
          <w:szCs w:val="24"/>
        </w:rPr>
        <w:t xml:space="preserve"> engineers throughout the world, supporting marketing efforts, and researching new methods of real-time PP/FG/WBS surveillance. </w:t>
      </w:r>
    </w:p>
    <w:p w:rsidR="005A05AD" w:rsidRPr="005A05AD" w:rsidRDefault="005A05AD" w:rsidP="005A05AD">
      <w:pPr>
        <w:autoSpaceDE w:val="0"/>
        <w:autoSpaceDN w:val="0"/>
        <w:adjustRightInd w:val="0"/>
        <w:rPr>
          <w:rFonts w:ascii="Book Antiqua" w:hAnsi="Book Antiqua" w:cs="Calibri"/>
          <w:sz w:val="24"/>
          <w:szCs w:val="24"/>
        </w:rPr>
      </w:pPr>
    </w:p>
    <w:p w:rsidR="005A05AD" w:rsidRPr="005A05AD" w:rsidRDefault="005A05AD" w:rsidP="005A05AD">
      <w:pPr>
        <w:autoSpaceDE w:val="0"/>
        <w:autoSpaceDN w:val="0"/>
        <w:adjustRightInd w:val="0"/>
        <w:rPr>
          <w:rFonts w:ascii="Book Antiqua" w:hAnsi="Book Antiqua" w:cs="Calibri"/>
          <w:sz w:val="24"/>
          <w:szCs w:val="24"/>
        </w:rPr>
      </w:pPr>
      <w:r w:rsidRPr="005A05AD">
        <w:rPr>
          <w:rFonts w:ascii="Book Antiqua" w:hAnsi="Book Antiqua" w:cs="Calibri"/>
          <w:sz w:val="24"/>
          <w:szCs w:val="24"/>
        </w:rPr>
        <w:t xml:space="preserve">Today at Excellence Logging, Mark is actively involved the new product development, including Real-Time </w:t>
      </w:r>
      <w:proofErr w:type="spellStart"/>
      <w:r w:rsidRPr="005A05AD">
        <w:rPr>
          <w:rFonts w:ascii="Book Antiqua" w:hAnsi="Book Antiqua" w:cs="Calibri"/>
          <w:sz w:val="24"/>
          <w:szCs w:val="24"/>
        </w:rPr>
        <w:t>Geopressure-Geomechanics</w:t>
      </w:r>
      <w:proofErr w:type="spellEnd"/>
      <w:r w:rsidRPr="005A05AD">
        <w:rPr>
          <w:rFonts w:ascii="Book Antiqua" w:hAnsi="Book Antiqua" w:cs="Calibri"/>
          <w:sz w:val="24"/>
          <w:szCs w:val="24"/>
        </w:rPr>
        <w:t xml:space="preserve"> and Wellbore Surveillance services, which integrates Excellence Logging’s Advanced Surface Data Logging measurements to provide real-time wellsite PP/FG/WBS surveillance for unconventional onshore and offshore wells.  </w:t>
      </w:r>
    </w:p>
    <w:p w:rsidR="003423AA" w:rsidRPr="003423AA" w:rsidRDefault="003423AA" w:rsidP="003423AA">
      <w:pPr>
        <w:rPr>
          <w:rFonts w:ascii="Book Antiqua" w:hAnsi="Book Antiqua" w:cs="Arial"/>
          <w:sz w:val="22"/>
          <w:szCs w:val="22"/>
        </w:rPr>
      </w:pPr>
    </w:p>
    <w:p w:rsidR="001A5861" w:rsidRPr="005822EF" w:rsidRDefault="003423AA" w:rsidP="005A05AD">
      <w:pPr>
        <w:rPr>
          <w:rFonts w:ascii="Book Antiqua" w:hAnsi="Book Antiqua"/>
          <w:i/>
          <w:color w:val="C00000"/>
          <w:sz w:val="40"/>
          <w:szCs w:val="40"/>
        </w:rPr>
      </w:pPr>
      <w:r w:rsidRPr="003423AA">
        <w:rPr>
          <w:rFonts w:ascii="Book Antiqua" w:hAnsi="Book Antiqua" w:cs="Arial"/>
          <w:sz w:val="22"/>
          <w:szCs w:val="22"/>
        </w:rPr>
        <w:t xml:space="preserve">  </w:t>
      </w:r>
    </w:p>
    <w:p w:rsidR="00B44A86" w:rsidRDefault="00B44A86" w:rsidP="00A7594C">
      <w:pPr>
        <w:pStyle w:val="BodyText"/>
        <w:jc w:val="center"/>
        <w:rPr>
          <w:rFonts w:ascii="Book Antiqua" w:hAnsi="Book Antiqua"/>
          <w:i/>
          <w:color w:val="C00000"/>
          <w:sz w:val="40"/>
          <w:szCs w:val="40"/>
        </w:rPr>
      </w:pPr>
    </w:p>
    <w:p w:rsidR="00224233" w:rsidRPr="005822EF" w:rsidRDefault="00D85552" w:rsidP="00A7594C">
      <w:pPr>
        <w:pStyle w:val="BodyText"/>
        <w:jc w:val="center"/>
        <w:rPr>
          <w:rFonts w:ascii="Book Antiqua" w:hAnsi="Book Antiqua"/>
          <w:i/>
          <w:color w:val="C00000"/>
          <w:sz w:val="16"/>
          <w:szCs w:val="16"/>
        </w:rPr>
      </w:pPr>
      <w:r w:rsidRPr="005822EF">
        <w:rPr>
          <w:rFonts w:ascii="Book Antiqua" w:hAnsi="Book Antiqua"/>
          <w:i/>
          <w:color w:val="C00000"/>
          <w:sz w:val="40"/>
          <w:szCs w:val="40"/>
        </w:rPr>
        <w:t xml:space="preserve">PARKING ON-SITE &amp; </w:t>
      </w:r>
      <w:r w:rsidR="00224233" w:rsidRPr="005822EF">
        <w:rPr>
          <w:rFonts w:ascii="Book Antiqua" w:hAnsi="Book Antiqua"/>
          <w:i/>
          <w:color w:val="C00000"/>
          <w:sz w:val="40"/>
          <w:szCs w:val="40"/>
        </w:rPr>
        <w:t>LUNCH IS INCLUDED.</w:t>
      </w:r>
    </w:p>
    <w:p w:rsidR="00224233" w:rsidRPr="005822EF" w:rsidRDefault="00224233" w:rsidP="00224233">
      <w:pPr>
        <w:jc w:val="both"/>
        <w:rPr>
          <w:rFonts w:ascii="Book Antiqua" w:hAnsi="Book Antiqua" w:cs="Arial"/>
          <w:sz w:val="16"/>
          <w:szCs w:val="16"/>
        </w:rPr>
      </w:pPr>
      <w:r w:rsidRPr="005822EF">
        <w:rPr>
          <w:rFonts w:ascii="Book Antiqua" w:hAnsi="Book Antiqua" w:cs="Arial"/>
          <w:sz w:val="24"/>
          <w:szCs w:val="24"/>
        </w:rPr>
        <w:t xml:space="preserve">  </w:t>
      </w:r>
    </w:p>
    <w:p w:rsidR="00224233" w:rsidRPr="005822EF" w:rsidRDefault="005A05AD" w:rsidP="00224233">
      <w:pPr>
        <w:jc w:val="center"/>
        <w:rPr>
          <w:rFonts w:ascii="Book Antiqua" w:hAnsi="Book Antiqua"/>
          <w:b/>
          <w:bCs/>
          <w:i/>
          <w:color w:val="000000" w:themeColor="text1"/>
          <w:sz w:val="36"/>
          <w:szCs w:val="36"/>
        </w:rPr>
      </w:pPr>
      <w:r>
        <w:rPr>
          <w:rFonts w:ascii="Book Antiqua" w:hAnsi="Book Antiqua"/>
          <w:b/>
          <w:bCs/>
          <w:i/>
          <w:color w:val="000000" w:themeColor="text1"/>
          <w:sz w:val="36"/>
          <w:szCs w:val="36"/>
        </w:rPr>
        <w:t>Course materials will be printed</w:t>
      </w:r>
      <w:r w:rsidR="00224233" w:rsidRPr="005822EF">
        <w:rPr>
          <w:rFonts w:ascii="Book Antiqua" w:hAnsi="Book Antiqua"/>
          <w:b/>
          <w:bCs/>
          <w:i/>
          <w:color w:val="000000" w:themeColor="text1"/>
          <w:sz w:val="36"/>
          <w:szCs w:val="36"/>
        </w:rPr>
        <w:t xml:space="preserve"> so you may </w:t>
      </w:r>
    </w:p>
    <w:p w:rsidR="00224233" w:rsidRPr="005822EF" w:rsidRDefault="00224233" w:rsidP="00224233">
      <w:pPr>
        <w:jc w:val="center"/>
        <w:rPr>
          <w:rFonts w:ascii="Book Antiqua" w:hAnsi="Book Antiqua"/>
          <w:i/>
          <w:color w:val="000000" w:themeColor="text1"/>
          <w:sz w:val="36"/>
          <w:szCs w:val="36"/>
        </w:rPr>
      </w:pPr>
      <w:proofErr w:type="gramStart"/>
      <w:r w:rsidRPr="005822EF">
        <w:rPr>
          <w:rFonts w:ascii="Book Antiqua" w:hAnsi="Book Antiqua"/>
          <w:b/>
          <w:bCs/>
          <w:i/>
          <w:color w:val="000000" w:themeColor="text1"/>
          <w:sz w:val="36"/>
          <w:szCs w:val="36"/>
        </w:rPr>
        <w:t>bring</w:t>
      </w:r>
      <w:proofErr w:type="gramEnd"/>
      <w:r w:rsidRPr="005822EF">
        <w:rPr>
          <w:rFonts w:ascii="Book Antiqua" w:hAnsi="Book Antiqua"/>
          <w:b/>
          <w:bCs/>
          <w:i/>
          <w:color w:val="000000" w:themeColor="text1"/>
          <w:sz w:val="36"/>
          <w:szCs w:val="36"/>
        </w:rPr>
        <w:t xml:space="preserve"> a laptop</w:t>
      </w:r>
      <w:r w:rsidRPr="005822EF">
        <w:rPr>
          <w:rFonts w:ascii="Book Antiqua" w:hAnsi="Book Antiqua"/>
          <w:i/>
          <w:color w:val="000000" w:themeColor="text1"/>
          <w:sz w:val="36"/>
          <w:szCs w:val="36"/>
        </w:rPr>
        <w:t xml:space="preserve"> </w:t>
      </w:r>
      <w:r w:rsidRPr="005822EF">
        <w:rPr>
          <w:rFonts w:ascii="Book Antiqua" w:hAnsi="Book Antiqua"/>
          <w:b/>
          <w:bCs/>
          <w:i/>
          <w:color w:val="000000" w:themeColor="text1"/>
          <w:sz w:val="36"/>
          <w:szCs w:val="36"/>
        </w:rPr>
        <w:t>as an option but not necessary</w:t>
      </w:r>
      <w:r w:rsidRPr="005822EF">
        <w:rPr>
          <w:rFonts w:ascii="Book Antiqua" w:hAnsi="Book Antiqua"/>
          <w:i/>
          <w:color w:val="000000" w:themeColor="text1"/>
          <w:sz w:val="36"/>
          <w:szCs w:val="36"/>
        </w:rPr>
        <w:t>.</w:t>
      </w:r>
    </w:p>
    <w:p w:rsidR="00224233" w:rsidRPr="005822EF" w:rsidRDefault="00224233" w:rsidP="00224233">
      <w:pPr>
        <w:jc w:val="center"/>
        <w:rPr>
          <w:rFonts w:ascii="Book Antiqua" w:hAnsi="Book Antiqua"/>
          <w:b/>
          <w:bCs/>
          <w:i/>
          <w:color w:val="000000" w:themeColor="text1"/>
          <w:sz w:val="36"/>
          <w:szCs w:val="36"/>
        </w:rPr>
      </w:pPr>
    </w:p>
    <w:p w:rsidR="00224233" w:rsidRDefault="00224233" w:rsidP="00224233">
      <w:pPr>
        <w:rPr>
          <w:rFonts w:ascii="Book Antiqua" w:hAnsi="Book Antiqua"/>
          <w:sz w:val="24"/>
          <w:szCs w:val="24"/>
        </w:rPr>
      </w:pPr>
      <w:r w:rsidRPr="005822EF">
        <w:rPr>
          <w:rFonts w:ascii="Book Antiqua" w:hAnsi="Book Antiqua"/>
          <w:sz w:val="24"/>
          <w:szCs w:val="24"/>
        </w:rPr>
        <w:t>To mak</w:t>
      </w:r>
      <w:r w:rsidR="0039117E">
        <w:rPr>
          <w:rFonts w:ascii="Book Antiqua" w:hAnsi="Book Antiqua"/>
          <w:sz w:val="24"/>
          <w:szCs w:val="24"/>
        </w:rPr>
        <w:t>e a reservation contact Chelsey</w:t>
      </w:r>
      <w:r w:rsidRPr="005822EF">
        <w:rPr>
          <w:rFonts w:ascii="Book Antiqua" w:hAnsi="Book Antiqua"/>
          <w:sz w:val="24"/>
          <w:szCs w:val="24"/>
        </w:rPr>
        <w:t xml:space="preserve"> at the OCGS office by e-mail: </w:t>
      </w:r>
      <w:hyperlink r:id="rId7" w:history="1">
        <w:r w:rsidR="0039117E" w:rsidRPr="00E14303">
          <w:rPr>
            <w:rStyle w:val="Hyperlink"/>
            <w:rFonts w:ascii="Book Antiqua" w:hAnsi="Book Antiqua"/>
            <w:sz w:val="24"/>
            <w:szCs w:val="24"/>
          </w:rPr>
          <w:t>cjones@ocgs.org</w:t>
        </w:r>
      </w:hyperlink>
      <w:r w:rsidR="0039117E">
        <w:rPr>
          <w:rFonts w:ascii="Book Antiqua" w:hAnsi="Book Antiqua"/>
          <w:sz w:val="24"/>
          <w:szCs w:val="24"/>
        </w:rPr>
        <w:t xml:space="preserve"> Phone:  405/236.8086 x17</w:t>
      </w:r>
      <w:r w:rsidRPr="005822EF">
        <w:rPr>
          <w:rFonts w:ascii="Book Antiqua" w:hAnsi="Book Antiqua"/>
          <w:sz w:val="24"/>
          <w:szCs w:val="24"/>
        </w:rPr>
        <w:t xml:space="preserve">, </w:t>
      </w:r>
      <w:proofErr w:type="gramStart"/>
      <w:r w:rsidRPr="005822EF">
        <w:rPr>
          <w:rFonts w:ascii="Book Antiqua" w:hAnsi="Book Antiqua"/>
          <w:sz w:val="24"/>
          <w:szCs w:val="24"/>
        </w:rPr>
        <w:t>To</w:t>
      </w:r>
      <w:proofErr w:type="gramEnd"/>
      <w:r w:rsidRPr="005822EF">
        <w:rPr>
          <w:rFonts w:ascii="Book Antiqua" w:hAnsi="Book Antiqua"/>
          <w:sz w:val="24"/>
          <w:szCs w:val="24"/>
        </w:rPr>
        <w:t xml:space="preserve"> register online the link is: </w:t>
      </w:r>
    </w:p>
    <w:p w:rsidR="001E7520" w:rsidRDefault="001E7520" w:rsidP="00224233">
      <w:pPr>
        <w:widowControl w:val="0"/>
        <w:autoSpaceDE w:val="0"/>
        <w:autoSpaceDN w:val="0"/>
        <w:adjustRightInd w:val="0"/>
        <w:rPr>
          <w:rFonts w:ascii="Book Antiqua" w:hAnsi="Book Antiqua"/>
          <w:sz w:val="24"/>
          <w:szCs w:val="24"/>
        </w:rPr>
      </w:pPr>
    </w:p>
    <w:p w:rsidR="001E7520" w:rsidRPr="001E7520" w:rsidRDefault="006658B6" w:rsidP="001E7520">
      <w:pPr>
        <w:widowControl w:val="0"/>
        <w:autoSpaceDE w:val="0"/>
        <w:autoSpaceDN w:val="0"/>
        <w:adjustRightInd w:val="0"/>
        <w:jc w:val="center"/>
        <w:rPr>
          <w:rFonts w:ascii="Book Antiqua" w:hAnsi="Book Antiqua"/>
          <w:sz w:val="28"/>
          <w:szCs w:val="28"/>
        </w:rPr>
      </w:pPr>
      <w:hyperlink r:id="rId8" w:history="1">
        <w:r w:rsidR="001E7520" w:rsidRPr="001E7520">
          <w:rPr>
            <w:rStyle w:val="Hyperlink"/>
            <w:rFonts w:ascii="Book Antiqua" w:hAnsi="Book Antiqua"/>
            <w:sz w:val="28"/>
            <w:szCs w:val="28"/>
          </w:rPr>
          <w:t>http://www.ocgs.org/</w:t>
        </w:r>
      </w:hyperlink>
    </w:p>
    <w:p w:rsidR="001E7520" w:rsidRPr="005822EF" w:rsidRDefault="001E7520" w:rsidP="00224233">
      <w:pPr>
        <w:widowControl w:val="0"/>
        <w:autoSpaceDE w:val="0"/>
        <w:autoSpaceDN w:val="0"/>
        <w:adjustRightInd w:val="0"/>
        <w:rPr>
          <w:rFonts w:ascii="Book Antiqua" w:hAnsi="Book Antiqua"/>
          <w:i/>
          <w:sz w:val="32"/>
          <w:szCs w:val="32"/>
        </w:rPr>
      </w:pPr>
    </w:p>
    <w:p w:rsidR="00224233" w:rsidRPr="005822EF" w:rsidRDefault="00224233" w:rsidP="00224233">
      <w:pPr>
        <w:widowControl w:val="0"/>
        <w:autoSpaceDE w:val="0"/>
        <w:autoSpaceDN w:val="0"/>
        <w:adjustRightInd w:val="0"/>
        <w:jc w:val="center"/>
        <w:rPr>
          <w:rFonts w:ascii="Book Antiqua" w:hAnsi="Book Antiqua"/>
          <w:i/>
          <w:sz w:val="40"/>
          <w:szCs w:val="40"/>
        </w:rPr>
      </w:pPr>
      <w:r w:rsidRPr="005822EF">
        <w:rPr>
          <w:rFonts w:ascii="Book Antiqua" w:hAnsi="Book Antiqua"/>
          <w:i/>
          <w:sz w:val="40"/>
          <w:szCs w:val="40"/>
        </w:rPr>
        <w:t>THERE WILL BE NO ONSITE REGISTRATION.</w:t>
      </w:r>
    </w:p>
    <w:p w:rsidR="00224233" w:rsidRPr="005822EF" w:rsidRDefault="00224233" w:rsidP="00224233">
      <w:pPr>
        <w:widowControl w:val="0"/>
        <w:autoSpaceDE w:val="0"/>
        <w:autoSpaceDN w:val="0"/>
        <w:adjustRightInd w:val="0"/>
        <w:jc w:val="center"/>
        <w:rPr>
          <w:rFonts w:ascii="Book Antiqua" w:hAnsi="Book Antiqua"/>
          <w:i/>
          <w:color w:val="C00000"/>
          <w:sz w:val="32"/>
          <w:szCs w:val="32"/>
        </w:rPr>
      </w:pPr>
      <w:r w:rsidRPr="005822EF">
        <w:rPr>
          <w:rFonts w:ascii="Book Antiqua" w:hAnsi="Book Antiqua"/>
          <w:i/>
          <w:color w:val="C00000"/>
          <w:sz w:val="32"/>
          <w:szCs w:val="32"/>
        </w:rPr>
        <w:t xml:space="preserve">Refunds for cancellations will be issued </w:t>
      </w:r>
    </w:p>
    <w:p w:rsidR="001D49C1" w:rsidRPr="005822EF" w:rsidRDefault="00224233" w:rsidP="0096253F">
      <w:pPr>
        <w:widowControl w:val="0"/>
        <w:autoSpaceDE w:val="0"/>
        <w:autoSpaceDN w:val="0"/>
        <w:adjustRightInd w:val="0"/>
        <w:jc w:val="center"/>
        <w:rPr>
          <w:rFonts w:ascii="Book Antiqua" w:hAnsi="Book Antiqua"/>
          <w:i/>
          <w:color w:val="C00000"/>
          <w:sz w:val="32"/>
          <w:szCs w:val="32"/>
        </w:rPr>
      </w:pPr>
      <w:proofErr w:type="gramStart"/>
      <w:r w:rsidRPr="005822EF">
        <w:rPr>
          <w:rFonts w:ascii="Book Antiqua" w:hAnsi="Book Antiqua"/>
          <w:i/>
          <w:color w:val="C00000"/>
          <w:sz w:val="32"/>
          <w:szCs w:val="32"/>
        </w:rPr>
        <w:t>if</w:t>
      </w:r>
      <w:proofErr w:type="gramEnd"/>
      <w:r w:rsidRPr="005822EF">
        <w:rPr>
          <w:rFonts w:ascii="Book Antiqua" w:hAnsi="Book Antiqua"/>
          <w:i/>
          <w:color w:val="C00000"/>
          <w:sz w:val="32"/>
          <w:szCs w:val="32"/>
        </w:rPr>
        <w:t xml:space="preserve"> </w:t>
      </w:r>
      <w:r w:rsidR="00A7594C" w:rsidRPr="005822EF">
        <w:rPr>
          <w:rFonts w:ascii="Book Antiqua" w:hAnsi="Book Antiqua"/>
          <w:i/>
          <w:color w:val="C00000"/>
          <w:sz w:val="32"/>
          <w:szCs w:val="32"/>
        </w:rPr>
        <w:t xml:space="preserve">reservation is </w:t>
      </w:r>
      <w:r w:rsidRPr="005822EF">
        <w:rPr>
          <w:rFonts w:ascii="Book Antiqua" w:hAnsi="Book Antiqua"/>
          <w:i/>
          <w:color w:val="C00000"/>
          <w:sz w:val="32"/>
          <w:szCs w:val="32"/>
        </w:rPr>
        <w:t>cancelled by noon</w:t>
      </w:r>
      <w:r w:rsidR="000F0AAD">
        <w:rPr>
          <w:rFonts w:ascii="Book Antiqua" w:hAnsi="Book Antiqua"/>
          <w:i/>
          <w:color w:val="C00000"/>
          <w:sz w:val="32"/>
          <w:szCs w:val="32"/>
        </w:rPr>
        <w:t xml:space="preserve"> October 5, 2018</w:t>
      </w:r>
      <w:r w:rsidRPr="005822EF">
        <w:rPr>
          <w:rFonts w:ascii="Book Antiqua" w:hAnsi="Book Antiqua"/>
          <w:i/>
          <w:color w:val="C00000"/>
          <w:sz w:val="32"/>
          <w:szCs w:val="32"/>
        </w:rPr>
        <w:t>.</w:t>
      </w:r>
    </w:p>
    <w:p w:rsidR="00C861BA" w:rsidRPr="005822EF" w:rsidRDefault="00C861BA" w:rsidP="0096253F">
      <w:pPr>
        <w:widowControl w:val="0"/>
        <w:autoSpaceDE w:val="0"/>
        <w:autoSpaceDN w:val="0"/>
        <w:adjustRightInd w:val="0"/>
        <w:jc w:val="center"/>
        <w:rPr>
          <w:rFonts w:ascii="Book Antiqua" w:hAnsi="Book Antiqua"/>
          <w:i/>
          <w:color w:val="C00000"/>
          <w:sz w:val="32"/>
          <w:szCs w:val="32"/>
        </w:rPr>
      </w:pPr>
    </w:p>
    <w:sectPr w:rsidR="00C861BA" w:rsidRPr="005822EF" w:rsidSect="005A05AD">
      <w:pgSz w:w="12240" w:h="15840" w:code="1"/>
      <w:pgMar w:top="1440" w:right="1440" w:bottom="1152" w:left="1440" w:header="720" w:footer="720" w:gutter="0"/>
      <w:pgBorders w:offsetFrom="page">
        <w:top w:val="threeDEngrave" w:sz="24" w:space="24" w:color="70AD47" w:themeColor="accent6"/>
        <w:left w:val="threeDEngrave" w:sz="24" w:space="24" w:color="70AD47" w:themeColor="accent6"/>
        <w:bottom w:val="threeDEmboss" w:sz="24" w:space="24" w:color="70AD47" w:themeColor="accent6"/>
        <w:right w:val="threeDEmboss" w:sz="24" w:space="24" w:color="70AD47" w:themeColor="accent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7395"/>
    <w:multiLevelType w:val="hybridMultilevel"/>
    <w:tmpl w:val="E49C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D5"/>
    <w:rsid w:val="00024160"/>
    <w:rsid w:val="00026BEA"/>
    <w:rsid w:val="000D2BF3"/>
    <w:rsid w:val="000F0AAD"/>
    <w:rsid w:val="001608B3"/>
    <w:rsid w:val="001A5861"/>
    <w:rsid w:val="001D49C1"/>
    <w:rsid w:val="001E7520"/>
    <w:rsid w:val="00224233"/>
    <w:rsid w:val="00276329"/>
    <w:rsid w:val="002A1FEC"/>
    <w:rsid w:val="002C4AC4"/>
    <w:rsid w:val="002C4BA3"/>
    <w:rsid w:val="003423AA"/>
    <w:rsid w:val="0039117E"/>
    <w:rsid w:val="00391B81"/>
    <w:rsid w:val="004D0860"/>
    <w:rsid w:val="0056712C"/>
    <w:rsid w:val="005822EF"/>
    <w:rsid w:val="005A05AD"/>
    <w:rsid w:val="006658B6"/>
    <w:rsid w:val="00703CD9"/>
    <w:rsid w:val="007A7511"/>
    <w:rsid w:val="008D4C3D"/>
    <w:rsid w:val="0094179B"/>
    <w:rsid w:val="0096253F"/>
    <w:rsid w:val="00A7594C"/>
    <w:rsid w:val="00AA12DB"/>
    <w:rsid w:val="00B44A86"/>
    <w:rsid w:val="00C547D5"/>
    <w:rsid w:val="00C861BA"/>
    <w:rsid w:val="00CA2F9C"/>
    <w:rsid w:val="00D6468E"/>
    <w:rsid w:val="00D76136"/>
    <w:rsid w:val="00D85552"/>
    <w:rsid w:val="00DB3BBB"/>
    <w:rsid w:val="00F84B50"/>
    <w:rsid w:val="00FA6038"/>
    <w:rsid w:val="00FF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59117-FDCF-4203-ACEE-144684FE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8B3"/>
  </w:style>
  <w:style w:type="paragraph" w:styleId="Heading1">
    <w:name w:val="heading 1"/>
    <w:basedOn w:val="Normal"/>
    <w:next w:val="Normal"/>
    <w:link w:val="Heading1Char"/>
    <w:qFormat/>
    <w:rsid w:val="001608B3"/>
    <w:pPr>
      <w:keepNext/>
      <w:jc w:val="center"/>
      <w:outlineLvl w:val="0"/>
    </w:pPr>
    <w:rPr>
      <w:sz w:val="24"/>
    </w:rPr>
  </w:style>
  <w:style w:type="paragraph" w:styleId="Heading2">
    <w:name w:val="heading 2"/>
    <w:basedOn w:val="Normal"/>
    <w:next w:val="Normal"/>
    <w:link w:val="Heading2Char"/>
    <w:qFormat/>
    <w:rsid w:val="001608B3"/>
    <w:pPr>
      <w:keepNext/>
      <w:ind w:left="720"/>
      <w:jc w:val="center"/>
      <w:outlineLvl w:val="1"/>
    </w:pPr>
    <w:rPr>
      <w:sz w:val="40"/>
    </w:rPr>
  </w:style>
  <w:style w:type="paragraph" w:styleId="Heading3">
    <w:name w:val="heading 3"/>
    <w:basedOn w:val="Normal"/>
    <w:next w:val="Normal"/>
    <w:link w:val="Heading3Char"/>
    <w:qFormat/>
    <w:rsid w:val="001608B3"/>
    <w:pPr>
      <w:keepNext/>
      <w:ind w:left="720"/>
      <w:outlineLvl w:val="2"/>
    </w:pPr>
    <w:rPr>
      <w:u w:val="single"/>
    </w:rPr>
  </w:style>
  <w:style w:type="paragraph" w:styleId="Heading4">
    <w:name w:val="heading 4"/>
    <w:basedOn w:val="Normal"/>
    <w:next w:val="Normal"/>
    <w:link w:val="Heading4Char"/>
    <w:qFormat/>
    <w:rsid w:val="001608B3"/>
    <w:pPr>
      <w:keepNext/>
      <w:jc w:val="center"/>
      <w:outlineLvl w:val="3"/>
    </w:pPr>
    <w:rPr>
      <w:sz w:val="36"/>
    </w:rPr>
  </w:style>
  <w:style w:type="paragraph" w:styleId="Heading5">
    <w:name w:val="heading 5"/>
    <w:basedOn w:val="Normal"/>
    <w:next w:val="Normal"/>
    <w:link w:val="Heading5Char"/>
    <w:qFormat/>
    <w:rsid w:val="001608B3"/>
    <w:pPr>
      <w:keepNext/>
      <w:ind w:left="720"/>
      <w:jc w:val="center"/>
      <w:outlineLvl w:val="4"/>
    </w:pPr>
    <w:rPr>
      <w:sz w:val="28"/>
    </w:rPr>
  </w:style>
  <w:style w:type="paragraph" w:styleId="Heading6">
    <w:name w:val="heading 6"/>
    <w:basedOn w:val="Normal"/>
    <w:next w:val="Normal"/>
    <w:link w:val="Heading6Char"/>
    <w:qFormat/>
    <w:rsid w:val="001608B3"/>
    <w:pPr>
      <w:keepNext/>
      <w:ind w:left="720"/>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8B3"/>
    <w:rPr>
      <w:sz w:val="24"/>
    </w:rPr>
  </w:style>
  <w:style w:type="character" w:customStyle="1" w:styleId="Heading2Char">
    <w:name w:val="Heading 2 Char"/>
    <w:basedOn w:val="DefaultParagraphFont"/>
    <w:link w:val="Heading2"/>
    <w:rsid w:val="001608B3"/>
    <w:rPr>
      <w:sz w:val="40"/>
    </w:rPr>
  </w:style>
  <w:style w:type="character" w:customStyle="1" w:styleId="Heading3Char">
    <w:name w:val="Heading 3 Char"/>
    <w:basedOn w:val="DefaultParagraphFont"/>
    <w:link w:val="Heading3"/>
    <w:rsid w:val="001608B3"/>
    <w:rPr>
      <w:u w:val="single"/>
    </w:rPr>
  </w:style>
  <w:style w:type="character" w:customStyle="1" w:styleId="Heading4Char">
    <w:name w:val="Heading 4 Char"/>
    <w:basedOn w:val="DefaultParagraphFont"/>
    <w:link w:val="Heading4"/>
    <w:rsid w:val="001608B3"/>
    <w:rPr>
      <w:sz w:val="36"/>
    </w:rPr>
  </w:style>
  <w:style w:type="character" w:customStyle="1" w:styleId="Heading5Char">
    <w:name w:val="Heading 5 Char"/>
    <w:basedOn w:val="DefaultParagraphFont"/>
    <w:link w:val="Heading5"/>
    <w:rsid w:val="001608B3"/>
    <w:rPr>
      <w:sz w:val="28"/>
    </w:rPr>
  </w:style>
  <w:style w:type="character" w:customStyle="1" w:styleId="Heading6Char">
    <w:name w:val="Heading 6 Char"/>
    <w:basedOn w:val="DefaultParagraphFont"/>
    <w:link w:val="Heading6"/>
    <w:rsid w:val="001608B3"/>
    <w:rPr>
      <w:sz w:val="28"/>
    </w:rPr>
  </w:style>
  <w:style w:type="paragraph" w:styleId="NoSpacing">
    <w:name w:val="No Spacing"/>
    <w:uiPriority w:val="1"/>
    <w:qFormat/>
    <w:rsid w:val="00C547D5"/>
    <w:rPr>
      <w:rFonts w:ascii="Calibri" w:eastAsia="Calibri" w:hAnsi="Calibri"/>
      <w:sz w:val="22"/>
      <w:szCs w:val="22"/>
    </w:rPr>
  </w:style>
  <w:style w:type="paragraph" w:styleId="BodyText">
    <w:name w:val="Body Text"/>
    <w:basedOn w:val="Normal"/>
    <w:link w:val="BodyTextChar"/>
    <w:semiHidden/>
    <w:rsid w:val="00224233"/>
    <w:rPr>
      <w:rFonts w:ascii="Arial" w:hAnsi="Arial"/>
      <w:sz w:val="28"/>
    </w:rPr>
  </w:style>
  <w:style w:type="character" w:customStyle="1" w:styleId="BodyTextChar">
    <w:name w:val="Body Text Char"/>
    <w:basedOn w:val="DefaultParagraphFont"/>
    <w:link w:val="BodyText"/>
    <w:semiHidden/>
    <w:rsid w:val="00224233"/>
    <w:rPr>
      <w:rFonts w:ascii="Arial" w:hAnsi="Arial"/>
      <w:sz w:val="28"/>
    </w:rPr>
  </w:style>
  <w:style w:type="character" w:styleId="Hyperlink">
    <w:name w:val="Hyperlink"/>
    <w:uiPriority w:val="99"/>
    <w:semiHidden/>
    <w:rsid w:val="00224233"/>
    <w:rPr>
      <w:color w:val="0000FF"/>
      <w:u w:val="single"/>
    </w:rPr>
  </w:style>
  <w:style w:type="paragraph" w:styleId="BalloonText">
    <w:name w:val="Balloon Text"/>
    <w:basedOn w:val="Normal"/>
    <w:link w:val="BalloonTextChar"/>
    <w:uiPriority w:val="99"/>
    <w:semiHidden/>
    <w:unhideWhenUsed/>
    <w:rsid w:val="00C86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1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712474">
      <w:bodyDiv w:val="1"/>
      <w:marLeft w:val="0"/>
      <w:marRight w:val="0"/>
      <w:marTop w:val="0"/>
      <w:marBottom w:val="0"/>
      <w:divBdr>
        <w:top w:val="none" w:sz="0" w:space="0" w:color="auto"/>
        <w:left w:val="none" w:sz="0" w:space="0" w:color="auto"/>
        <w:bottom w:val="none" w:sz="0" w:space="0" w:color="auto"/>
        <w:right w:val="none" w:sz="0" w:space="0" w:color="auto"/>
      </w:divBdr>
    </w:div>
    <w:div w:id="529732399">
      <w:bodyDiv w:val="1"/>
      <w:marLeft w:val="0"/>
      <w:marRight w:val="0"/>
      <w:marTop w:val="0"/>
      <w:marBottom w:val="0"/>
      <w:divBdr>
        <w:top w:val="none" w:sz="0" w:space="0" w:color="auto"/>
        <w:left w:val="none" w:sz="0" w:space="0" w:color="auto"/>
        <w:bottom w:val="none" w:sz="0" w:space="0" w:color="auto"/>
        <w:right w:val="none" w:sz="0" w:space="0" w:color="auto"/>
      </w:divBdr>
    </w:div>
    <w:div w:id="20066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gs.org/" TargetMode="External"/><Relationship Id="rId3" Type="http://schemas.openxmlformats.org/officeDocument/2006/relationships/settings" Target="settings.xml"/><Relationship Id="rId7" Type="http://schemas.openxmlformats.org/officeDocument/2006/relationships/hyperlink" Target="mailto:cjones@oc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png@01CFB000.DA871C5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Hone</dc:creator>
  <cp:lastModifiedBy>Chelsey Jones</cp:lastModifiedBy>
  <cp:revision>2</cp:revision>
  <cp:lastPrinted>2014-10-09T21:03:00Z</cp:lastPrinted>
  <dcterms:created xsi:type="dcterms:W3CDTF">2018-08-15T15:55:00Z</dcterms:created>
  <dcterms:modified xsi:type="dcterms:W3CDTF">2018-08-15T15:55:00Z</dcterms:modified>
</cp:coreProperties>
</file>